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829B" w14:textId="77777777" w:rsidR="00C4313A" w:rsidRDefault="00C4313A" w:rsidP="00D159EF">
      <w:pPr>
        <w:jc w:val="center"/>
        <w:rPr>
          <w:rFonts w:ascii="Trebuchet MS" w:hAnsi="Trebuchet MS"/>
          <w:b/>
          <w:sz w:val="28"/>
        </w:rPr>
      </w:pPr>
      <w:bookmarkStart w:id="0" w:name="_GoBack"/>
      <w:bookmarkEnd w:id="0"/>
    </w:p>
    <w:p w14:paraId="2C6F5F3C" w14:textId="77777777" w:rsidR="00F771E4" w:rsidRPr="00573A23" w:rsidRDefault="00C4313A" w:rsidP="00D159EF">
      <w:pPr>
        <w:jc w:val="center"/>
        <w:rPr>
          <w:rFonts w:ascii="Trebuchet MS" w:hAnsi="Trebuchet MS"/>
          <w:b/>
          <w:sz w:val="28"/>
        </w:rPr>
      </w:pPr>
      <w:r>
        <w:rPr>
          <w:rFonts w:ascii="Trebuchet MS" w:hAnsi="Trebuchet MS"/>
          <w:b/>
          <w:sz w:val="28"/>
        </w:rPr>
        <w:t>Teaching and Learning</w:t>
      </w:r>
      <w:r w:rsidR="00BD1FC8">
        <w:rPr>
          <w:rFonts w:ascii="Trebuchet MS" w:hAnsi="Trebuchet MS"/>
          <w:b/>
          <w:sz w:val="28"/>
        </w:rPr>
        <w:t xml:space="preserve"> Beliefs Survey</w:t>
      </w:r>
    </w:p>
    <w:p w14:paraId="47A53C11" w14:textId="77777777" w:rsidR="00D159EF" w:rsidRPr="00573A23" w:rsidRDefault="00D159EF">
      <w:pPr>
        <w:rPr>
          <w:rFonts w:ascii="Trebuchet MS" w:hAnsi="Trebuchet MS"/>
        </w:rPr>
      </w:pPr>
    </w:p>
    <w:p w14:paraId="28FE25A7" w14:textId="77777777" w:rsidR="00D159EF" w:rsidRPr="00E45240" w:rsidRDefault="00D159EF" w:rsidP="00D159EF">
      <w:pPr>
        <w:jc w:val="center"/>
        <w:rPr>
          <w:rFonts w:ascii="Trebuchet MS" w:hAnsi="Trebuchet MS"/>
          <w:sz w:val="22"/>
        </w:rPr>
      </w:pPr>
      <w:r w:rsidRPr="00E45240">
        <w:rPr>
          <w:rFonts w:ascii="Trebuchet MS" w:hAnsi="Trebuchet MS"/>
          <w:b/>
          <w:sz w:val="22"/>
        </w:rPr>
        <w:t>SD</w:t>
      </w:r>
      <w:r w:rsidRPr="00E45240">
        <w:rPr>
          <w:rFonts w:ascii="Trebuchet MS" w:hAnsi="Trebuchet MS"/>
          <w:sz w:val="22"/>
        </w:rPr>
        <w:t xml:space="preserve"> =</w:t>
      </w:r>
      <w:r w:rsidR="003F69EA" w:rsidRPr="00E45240">
        <w:rPr>
          <w:rFonts w:ascii="Trebuchet MS" w:hAnsi="Trebuchet MS"/>
          <w:sz w:val="22"/>
        </w:rPr>
        <w:t xml:space="preserve"> Strongly D</w:t>
      </w:r>
      <w:r w:rsidRPr="00E45240">
        <w:rPr>
          <w:rFonts w:ascii="Trebuchet MS" w:hAnsi="Trebuchet MS"/>
          <w:sz w:val="22"/>
        </w:rPr>
        <w:t xml:space="preserve">isagree    </w:t>
      </w:r>
      <w:r w:rsidRPr="00E45240">
        <w:rPr>
          <w:rFonts w:ascii="Trebuchet MS" w:hAnsi="Trebuchet MS"/>
          <w:b/>
          <w:sz w:val="22"/>
        </w:rPr>
        <w:t>D</w:t>
      </w:r>
      <w:r w:rsidRPr="00E45240">
        <w:rPr>
          <w:rFonts w:ascii="Trebuchet MS" w:hAnsi="Trebuchet MS"/>
          <w:sz w:val="22"/>
        </w:rPr>
        <w:t xml:space="preserve"> = Disagree    </w:t>
      </w:r>
      <w:r w:rsidRPr="00E45240">
        <w:rPr>
          <w:rFonts w:ascii="Trebuchet MS" w:hAnsi="Trebuchet MS"/>
          <w:b/>
          <w:sz w:val="22"/>
        </w:rPr>
        <w:t>A</w:t>
      </w:r>
      <w:r w:rsidRPr="00E45240">
        <w:rPr>
          <w:rFonts w:ascii="Trebuchet MS" w:hAnsi="Trebuchet MS"/>
          <w:sz w:val="22"/>
        </w:rPr>
        <w:t xml:space="preserve"> = Agree    </w:t>
      </w:r>
      <w:r w:rsidRPr="00E45240">
        <w:rPr>
          <w:rFonts w:ascii="Trebuchet MS" w:hAnsi="Trebuchet MS"/>
          <w:b/>
          <w:sz w:val="22"/>
        </w:rPr>
        <w:t>SA</w:t>
      </w:r>
      <w:r w:rsidRPr="00E45240">
        <w:rPr>
          <w:rFonts w:ascii="Trebuchet MS" w:hAnsi="Trebuchet MS"/>
          <w:sz w:val="22"/>
        </w:rPr>
        <w:t xml:space="preserve"> = Strongly Agree</w:t>
      </w:r>
    </w:p>
    <w:p w14:paraId="38F74A77" w14:textId="77777777" w:rsidR="00D159EF" w:rsidRDefault="00D159EF" w:rsidP="00D159EF">
      <w:pPr>
        <w:jc w:val="center"/>
      </w:pPr>
    </w:p>
    <w:tbl>
      <w:tblPr>
        <w:tblStyle w:val="TableGrid"/>
        <w:tblW w:w="0" w:type="auto"/>
        <w:tblLook w:val="04A0" w:firstRow="1" w:lastRow="0" w:firstColumn="1" w:lastColumn="0" w:noHBand="0" w:noVBand="1"/>
      </w:tblPr>
      <w:tblGrid>
        <w:gridCol w:w="7200"/>
        <w:gridCol w:w="576"/>
        <w:gridCol w:w="576"/>
        <w:gridCol w:w="576"/>
        <w:gridCol w:w="576"/>
      </w:tblGrid>
      <w:tr w:rsidR="00D159EF" w14:paraId="24AB1B43" w14:textId="77777777" w:rsidTr="00D159EF">
        <w:trPr>
          <w:trHeight w:val="288"/>
        </w:trPr>
        <w:tc>
          <w:tcPr>
            <w:tcW w:w="7200" w:type="dxa"/>
          </w:tcPr>
          <w:p w14:paraId="01F0860F" w14:textId="77777777" w:rsidR="00D159EF" w:rsidRPr="00E45240" w:rsidRDefault="00BD1FC8" w:rsidP="00E45240">
            <w:pPr>
              <w:spacing w:before="60" w:after="60"/>
              <w:jc w:val="center"/>
              <w:rPr>
                <w:rFonts w:ascii="Trebuchet MS" w:hAnsi="Trebuchet MS"/>
                <w:b/>
                <w:sz w:val="22"/>
              </w:rPr>
            </w:pPr>
            <w:r w:rsidRPr="00E45240">
              <w:rPr>
                <w:rFonts w:ascii="Trebuchet MS" w:hAnsi="Trebuchet MS"/>
                <w:b/>
                <w:sz w:val="22"/>
              </w:rPr>
              <w:t>Belief</w:t>
            </w:r>
          </w:p>
        </w:tc>
        <w:tc>
          <w:tcPr>
            <w:tcW w:w="576" w:type="dxa"/>
          </w:tcPr>
          <w:p w14:paraId="0353A43A" w14:textId="77777777" w:rsidR="00D159EF" w:rsidRPr="00E45240" w:rsidRDefault="00D159EF" w:rsidP="00E45240">
            <w:pPr>
              <w:spacing w:before="60" w:after="60"/>
              <w:jc w:val="center"/>
              <w:rPr>
                <w:rFonts w:ascii="Trebuchet MS" w:hAnsi="Trebuchet MS"/>
                <w:b/>
                <w:sz w:val="22"/>
              </w:rPr>
            </w:pPr>
            <w:r w:rsidRPr="00E45240">
              <w:rPr>
                <w:rFonts w:ascii="Trebuchet MS" w:hAnsi="Trebuchet MS"/>
                <w:b/>
                <w:sz w:val="22"/>
              </w:rPr>
              <w:t>SD</w:t>
            </w:r>
          </w:p>
        </w:tc>
        <w:tc>
          <w:tcPr>
            <w:tcW w:w="576" w:type="dxa"/>
          </w:tcPr>
          <w:p w14:paraId="3ACFF015" w14:textId="77777777" w:rsidR="00D159EF" w:rsidRPr="00E45240" w:rsidRDefault="00D159EF" w:rsidP="00E45240">
            <w:pPr>
              <w:spacing w:before="60" w:after="60"/>
              <w:jc w:val="center"/>
              <w:rPr>
                <w:rFonts w:ascii="Trebuchet MS" w:hAnsi="Trebuchet MS"/>
                <w:b/>
                <w:sz w:val="22"/>
              </w:rPr>
            </w:pPr>
            <w:r w:rsidRPr="00E45240">
              <w:rPr>
                <w:rFonts w:ascii="Trebuchet MS" w:hAnsi="Trebuchet MS"/>
                <w:b/>
                <w:sz w:val="22"/>
              </w:rPr>
              <w:t>D</w:t>
            </w:r>
          </w:p>
        </w:tc>
        <w:tc>
          <w:tcPr>
            <w:tcW w:w="576" w:type="dxa"/>
          </w:tcPr>
          <w:p w14:paraId="563A2A24" w14:textId="77777777" w:rsidR="00D159EF" w:rsidRPr="00E45240" w:rsidRDefault="00D159EF" w:rsidP="00E45240">
            <w:pPr>
              <w:spacing w:before="60" w:after="60"/>
              <w:jc w:val="center"/>
              <w:rPr>
                <w:rFonts w:ascii="Trebuchet MS" w:hAnsi="Trebuchet MS"/>
                <w:b/>
                <w:sz w:val="22"/>
              </w:rPr>
            </w:pPr>
            <w:r w:rsidRPr="00E45240">
              <w:rPr>
                <w:rFonts w:ascii="Trebuchet MS" w:hAnsi="Trebuchet MS"/>
                <w:b/>
                <w:sz w:val="22"/>
              </w:rPr>
              <w:t>A</w:t>
            </w:r>
          </w:p>
        </w:tc>
        <w:tc>
          <w:tcPr>
            <w:tcW w:w="576" w:type="dxa"/>
          </w:tcPr>
          <w:p w14:paraId="106F9B72" w14:textId="77777777" w:rsidR="00D159EF" w:rsidRPr="00E45240" w:rsidRDefault="00D159EF" w:rsidP="00E45240">
            <w:pPr>
              <w:spacing w:before="60" w:after="60"/>
              <w:jc w:val="center"/>
              <w:rPr>
                <w:rFonts w:ascii="Trebuchet MS" w:hAnsi="Trebuchet MS"/>
                <w:b/>
                <w:sz w:val="22"/>
              </w:rPr>
            </w:pPr>
            <w:r w:rsidRPr="00E45240">
              <w:rPr>
                <w:rFonts w:ascii="Trebuchet MS" w:hAnsi="Trebuchet MS"/>
                <w:b/>
                <w:sz w:val="22"/>
              </w:rPr>
              <w:t>SA</w:t>
            </w:r>
          </w:p>
        </w:tc>
      </w:tr>
      <w:tr w:rsidR="00C4313A" w14:paraId="000B6477" w14:textId="77777777" w:rsidTr="00D159EF">
        <w:trPr>
          <w:trHeight w:val="288"/>
        </w:trPr>
        <w:tc>
          <w:tcPr>
            <w:tcW w:w="7200" w:type="dxa"/>
          </w:tcPr>
          <w:p w14:paraId="5341B1AE"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Mathematics learning should focus on practicing procedures and memorizing basic number combinations.</w:t>
            </w:r>
          </w:p>
        </w:tc>
        <w:tc>
          <w:tcPr>
            <w:tcW w:w="576" w:type="dxa"/>
          </w:tcPr>
          <w:p w14:paraId="1A4A3FF9" w14:textId="77777777" w:rsidR="00C4313A" w:rsidRDefault="00C4313A" w:rsidP="00D159EF"/>
        </w:tc>
        <w:tc>
          <w:tcPr>
            <w:tcW w:w="576" w:type="dxa"/>
          </w:tcPr>
          <w:p w14:paraId="2D84EC2E" w14:textId="77777777" w:rsidR="00C4313A" w:rsidRDefault="00C4313A" w:rsidP="00D159EF"/>
        </w:tc>
        <w:tc>
          <w:tcPr>
            <w:tcW w:w="576" w:type="dxa"/>
          </w:tcPr>
          <w:p w14:paraId="5F656771" w14:textId="77777777" w:rsidR="00C4313A" w:rsidRDefault="00C4313A" w:rsidP="00D159EF"/>
        </w:tc>
        <w:tc>
          <w:tcPr>
            <w:tcW w:w="576" w:type="dxa"/>
          </w:tcPr>
          <w:p w14:paraId="503E45DF" w14:textId="77777777" w:rsidR="00C4313A" w:rsidRDefault="00C4313A" w:rsidP="00D159EF"/>
        </w:tc>
      </w:tr>
      <w:tr w:rsidR="00C4313A" w14:paraId="4E00ED8F" w14:textId="77777777" w:rsidTr="00D159EF">
        <w:trPr>
          <w:trHeight w:val="288"/>
        </w:trPr>
        <w:tc>
          <w:tcPr>
            <w:tcW w:w="7200" w:type="dxa"/>
          </w:tcPr>
          <w:p w14:paraId="5019E4A6"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The role of the teacher is to tell students exactly what definitions, formulas, and rules they should know and demonstrate how to use this information to solve mathematics problems.</w:t>
            </w:r>
          </w:p>
        </w:tc>
        <w:tc>
          <w:tcPr>
            <w:tcW w:w="576" w:type="dxa"/>
          </w:tcPr>
          <w:p w14:paraId="0C658FB9" w14:textId="77777777" w:rsidR="00C4313A" w:rsidRDefault="00C4313A" w:rsidP="00D159EF"/>
        </w:tc>
        <w:tc>
          <w:tcPr>
            <w:tcW w:w="576" w:type="dxa"/>
          </w:tcPr>
          <w:p w14:paraId="2F475E09" w14:textId="77777777" w:rsidR="00C4313A" w:rsidRDefault="00C4313A" w:rsidP="00D159EF"/>
        </w:tc>
        <w:tc>
          <w:tcPr>
            <w:tcW w:w="576" w:type="dxa"/>
          </w:tcPr>
          <w:p w14:paraId="5FEF5117" w14:textId="77777777" w:rsidR="00C4313A" w:rsidRDefault="00C4313A" w:rsidP="00D159EF"/>
        </w:tc>
        <w:tc>
          <w:tcPr>
            <w:tcW w:w="576" w:type="dxa"/>
          </w:tcPr>
          <w:p w14:paraId="7B06C6AE" w14:textId="77777777" w:rsidR="00C4313A" w:rsidRDefault="00C4313A" w:rsidP="00D159EF"/>
        </w:tc>
      </w:tr>
      <w:tr w:rsidR="00C4313A" w14:paraId="7775E87A" w14:textId="77777777" w:rsidTr="00D159EF">
        <w:trPr>
          <w:trHeight w:val="288"/>
        </w:trPr>
        <w:tc>
          <w:tcPr>
            <w:tcW w:w="7200" w:type="dxa"/>
          </w:tcPr>
          <w:p w14:paraId="14A6539B"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All students need to have a range of strategies and approaches from which to choose in solving problems, including, but not limited to, general methods, standard algorithms, and procedures.</w:t>
            </w:r>
          </w:p>
        </w:tc>
        <w:tc>
          <w:tcPr>
            <w:tcW w:w="576" w:type="dxa"/>
          </w:tcPr>
          <w:p w14:paraId="4BE20DD1" w14:textId="77777777" w:rsidR="00C4313A" w:rsidRDefault="00C4313A" w:rsidP="00D159EF"/>
        </w:tc>
        <w:tc>
          <w:tcPr>
            <w:tcW w:w="576" w:type="dxa"/>
          </w:tcPr>
          <w:p w14:paraId="3A38E0B8" w14:textId="77777777" w:rsidR="00C4313A" w:rsidRDefault="00C4313A" w:rsidP="00D159EF"/>
        </w:tc>
        <w:tc>
          <w:tcPr>
            <w:tcW w:w="576" w:type="dxa"/>
          </w:tcPr>
          <w:p w14:paraId="3311CBDC" w14:textId="77777777" w:rsidR="00C4313A" w:rsidRDefault="00C4313A" w:rsidP="00D159EF"/>
        </w:tc>
        <w:tc>
          <w:tcPr>
            <w:tcW w:w="576" w:type="dxa"/>
          </w:tcPr>
          <w:p w14:paraId="4CC688AB" w14:textId="77777777" w:rsidR="00C4313A" w:rsidRDefault="00C4313A" w:rsidP="00D159EF"/>
        </w:tc>
      </w:tr>
      <w:tr w:rsidR="00C4313A" w14:paraId="04A29C4C" w14:textId="77777777" w:rsidTr="00D159EF">
        <w:trPr>
          <w:trHeight w:val="288"/>
        </w:trPr>
        <w:tc>
          <w:tcPr>
            <w:tcW w:w="7200" w:type="dxa"/>
          </w:tcPr>
          <w:p w14:paraId="016480CB"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The role of the teacher is to engage students in tasks that promote reasoning and problem solving and facilitate discourse that moves students toward shared understanding of mathematics.</w:t>
            </w:r>
          </w:p>
        </w:tc>
        <w:tc>
          <w:tcPr>
            <w:tcW w:w="576" w:type="dxa"/>
          </w:tcPr>
          <w:p w14:paraId="07AD9197" w14:textId="77777777" w:rsidR="00C4313A" w:rsidRDefault="00C4313A" w:rsidP="00D159EF"/>
        </w:tc>
        <w:tc>
          <w:tcPr>
            <w:tcW w:w="576" w:type="dxa"/>
          </w:tcPr>
          <w:p w14:paraId="28B6F6EB" w14:textId="77777777" w:rsidR="00C4313A" w:rsidRDefault="00C4313A" w:rsidP="00D159EF"/>
        </w:tc>
        <w:tc>
          <w:tcPr>
            <w:tcW w:w="576" w:type="dxa"/>
          </w:tcPr>
          <w:p w14:paraId="0E2B6908" w14:textId="77777777" w:rsidR="00C4313A" w:rsidRDefault="00C4313A" w:rsidP="00D159EF"/>
        </w:tc>
        <w:tc>
          <w:tcPr>
            <w:tcW w:w="576" w:type="dxa"/>
          </w:tcPr>
          <w:p w14:paraId="326916F6" w14:textId="77777777" w:rsidR="00C4313A" w:rsidRDefault="00C4313A" w:rsidP="00D159EF"/>
        </w:tc>
      </w:tr>
      <w:tr w:rsidR="00C4313A" w14:paraId="1BF9AF72" w14:textId="77777777" w:rsidTr="00D159EF">
        <w:trPr>
          <w:trHeight w:val="288"/>
        </w:trPr>
        <w:tc>
          <w:tcPr>
            <w:tcW w:w="7200" w:type="dxa"/>
          </w:tcPr>
          <w:p w14:paraId="6D52BEED"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Mathematics learning should focus on developing understanding of concepts and procedures through problem solving, reasoning, and discourse.</w:t>
            </w:r>
          </w:p>
        </w:tc>
        <w:tc>
          <w:tcPr>
            <w:tcW w:w="576" w:type="dxa"/>
          </w:tcPr>
          <w:p w14:paraId="1A736BD8" w14:textId="77777777" w:rsidR="00C4313A" w:rsidRDefault="00C4313A" w:rsidP="00D159EF"/>
        </w:tc>
        <w:tc>
          <w:tcPr>
            <w:tcW w:w="576" w:type="dxa"/>
          </w:tcPr>
          <w:p w14:paraId="58FD0254" w14:textId="77777777" w:rsidR="00C4313A" w:rsidRDefault="00C4313A" w:rsidP="00D159EF"/>
        </w:tc>
        <w:tc>
          <w:tcPr>
            <w:tcW w:w="576" w:type="dxa"/>
          </w:tcPr>
          <w:p w14:paraId="7D4F2794" w14:textId="77777777" w:rsidR="00C4313A" w:rsidRDefault="00C4313A" w:rsidP="00D159EF"/>
        </w:tc>
        <w:tc>
          <w:tcPr>
            <w:tcW w:w="576" w:type="dxa"/>
          </w:tcPr>
          <w:p w14:paraId="60AE5B84" w14:textId="77777777" w:rsidR="00C4313A" w:rsidRDefault="00C4313A" w:rsidP="00D159EF"/>
        </w:tc>
      </w:tr>
      <w:tr w:rsidR="00C4313A" w14:paraId="3CDE993C" w14:textId="77777777" w:rsidTr="00D159EF">
        <w:trPr>
          <w:trHeight w:val="288"/>
        </w:trPr>
        <w:tc>
          <w:tcPr>
            <w:tcW w:w="7200" w:type="dxa"/>
          </w:tcPr>
          <w:p w14:paraId="54CC6FBF"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An effective teacher makes the mathematics easy for students by guiding them step by step through problem solving to ensure that they are not frustrated or confused.</w:t>
            </w:r>
          </w:p>
        </w:tc>
        <w:tc>
          <w:tcPr>
            <w:tcW w:w="576" w:type="dxa"/>
          </w:tcPr>
          <w:p w14:paraId="41E7C93B" w14:textId="77777777" w:rsidR="00C4313A" w:rsidRDefault="00C4313A" w:rsidP="00D159EF"/>
        </w:tc>
        <w:tc>
          <w:tcPr>
            <w:tcW w:w="576" w:type="dxa"/>
          </w:tcPr>
          <w:p w14:paraId="741FA3EA" w14:textId="77777777" w:rsidR="00C4313A" w:rsidRDefault="00C4313A" w:rsidP="00D159EF"/>
        </w:tc>
        <w:tc>
          <w:tcPr>
            <w:tcW w:w="576" w:type="dxa"/>
          </w:tcPr>
          <w:p w14:paraId="7CE02CC8" w14:textId="77777777" w:rsidR="00C4313A" w:rsidRDefault="00C4313A" w:rsidP="00D159EF"/>
        </w:tc>
        <w:tc>
          <w:tcPr>
            <w:tcW w:w="576" w:type="dxa"/>
          </w:tcPr>
          <w:p w14:paraId="3F2300B3" w14:textId="77777777" w:rsidR="00C4313A" w:rsidRDefault="00C4313A" w:rsidP="00D159EF"/>
        </w:tc>
      </w:tr>
      <w:tr w:rsidR="00C4313A" w14:paraId="26AC80C8" w14:textId="77777777" w:rsidTr="00D159EF">
        <w:trPr>
          <w:trHeight w:val="288"/>
        </w:trPr>
        <w:tc>
          <w:tcPr>
            <w:tcW w:w="7200" w:type="dxa"/>
          </w:tcPr>
          <w:p w14:paraId="42A97434"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Students can learn to apply mathematics only after they have mastered the basic skills.</w:t>
            </w:r>
          </w:p>
        </w:tc>
        <w:tc>
          <w:tcPr>
            <w:tcW w:w="576" w:type="dxa"/>
          </w:tcPr>
          <w:p w14:paraId="79DBCDD2" w14:textId="77777777" w:rsidR="00C4313A" w:rsidRDefault="00C4313A" w:rsidP="00D159EF"/>
        </w:tc>
        <w:tc>
          <w:tcPr>
            <w:tcW w:w="576" w:type="dxa"/>
          </w:tcPr>
          <w:p w14:paraId="0073F6D1" w14:textId="77777777" w:rsidR="00C4313A" w:rsidRDefault="00C4313A" w:rsidP="00D159EF"/>
        </w:tc>
        <w:tc>
          <w:tcPr>
            <w:tcW w:w="576" w:type="dxa"/>
          </w:tcPr>
          <w:p w14:paraId="7BD05769" w14:textId="77777777" w:rsidR="00C4313A" w:rsidRDefault="00C4313A" w:rsidP="00D159EF"/>
        </w:tc>
        <w:tc>
          <w:tcPr>
            <w:tcW w:w="576" w:type="dxa"/>
          </w:tcPr>
          <w:p w14:paraId="02B64CCA" w14:textId="77777777" w:rsidR="00C4313A" w:rsidRDefault="00C4313A" w:rsidP="00D159EF"/>
        </w:tc>
      </w:tr>
      <w:tr w:rsidR="00C4313A" w14:paraId="6B1B2E5B" w14:textId="77777777" w:rsidTr="00D159EF">
        <w:trPr>
          <w:trHeight w:val="288"/>
        </w:trPr>
        <w:tc>
          <w:tcPr>
            <w:tcW w:w="7200" w:type="dxa"/>
          </w:tcPr>
          <w:p w14:paraId="42D53041"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Students can learn mathematics through exploring and solving contextual and mathematical problems.</w:t>
            </w:r>
          </w:p>
        </w:tc>
        <w:tc>
          <w:tcPr>
            <w:tcW w:w="576" w:type="dxa"/>
          </w:tcPr>
          <w:p w14:paraId="07A915EB" w14:textId="77777777" w:rsidR="00C4313A" w:rsidRDefault="00C4313A" w:rsidP="00D159EF"/>
        </w:tc>
        <w:tc>
          <w:tcPr>
            <w:tcW w:w="576" w:type="dxa"/>
          </w:tcPr>
          <w:p w14:paraId="7CBA85D9" w14:textId="77777777" w:rsidR="00C4313A" w:rsidRDefault="00C4313A" w:rsidP="00D159EF"/>
        </w:tc>
        <w:tc>
          <w:tcPr>
            <w:tcW w:w="576" w:type="dxa"/>
          </w:tcPr>
          <w:p w14:paraId="1AADDFDA" w14:textId="77777777" w:rsidR="00C4313A" w:rsidRDefault="00C4313A" w:rsidP="00D159EF"/>
        </w:tc>
        <w:tc>
          <w:tcPr>
            <w:tcW w:w="576" w:type="dxa"/>
          </w:tcPr>
          <w:p w14:paraId="1B717827" w14:textId="77777777" w:rsidR="00C4313A" w:rsidRDefault="00C4313A" w:rsidP="00D159EF"/>
        </w:tc>
      </w:tr>
      <w:tr w:rsidR="00C4313A" w14:paraId="7660C0D0" w14:textId="77777777" w:rsidTr="00D159EF">
        <w:trPr>
          <w:trHeight w:val="288"/>
        </w:trPr>
        <w:tc>
          <w:tcPr>
            <w:tcW w:w="7200" w:type="dxa"/>
          </w:tcPr>
          <w:p w14:paraId="0CCE5020"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An effective teacher provides students with appropriate challenge, encourages perseverance in solving problems, and supports productive struggle in learning mathematics.</w:t>
            </w:r>
          </w:p>
        </w:tc>
        <w:tc>
          <w:tcPr>
            <w:tcW w:w="576" w:type="dxa"/>
          </w:tcPr>
          <w:p w14:paraId="61E480DD" w14:textId="77777777" w:rsidR="00C4313A" w:rsidRDefault="00C4313A" w:rsidP="00D159EF"/>
        </w:tc>
        <w:tc>
          <w:tcPr>
            <w:tcW w:w="576" w:type="dxa"/>
          </w:tcPr>
          <w:p w14:paraId="163082B1" w14:textId="77777777" w:rsidR="00C4313A" w:rsidRDefault="00C4313A" w:rsidP="00D159EF"/>
        </w:tc>
        <w:tc>
          <w:tcPr>
            <w:tcW w:w="576" w:type="dxa"/>
          </w:tcPr>
          <w:p w14:paraId="5E12830F" w14:textId="77777777" w:rsidR="00C4313A" w:rsidRDefault="00C4313A" w:rsidP="00D159EF"/>
        </w:tc>
        <w:tc>
          <w:tcPr>
            <w:tcW w:w="576" w:type="dxa"/>
          </w:tcPr>
          <w:p w14:paraId="073AD096" w14:textId="77777777" w:rsidR="00C4313A" w:rsidRDefault="00C4313A" w:rsidP="00D159EF"/>
        </w:tc>
      </w:tr>
      <w:tr w:rsidR="00C4313A" w14:paraId="6FDDAB46" w14:textId="77777777" w:rsidTr="00D159EF">
        <w:trPr>
          <w:trHeight w:val="288"/>
        </w:trPr>
        <w:tc>
          <w:tcPr>
            <w:tcW w:w="7200" w:type="dxa"/>
          </w:tcPr>
          <w:p w14:paraId="78D1DFD9"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The role of the student is to memorize information that is presented and then use it to solve routine problems on homework, quizzes, and tests.</w:t>
            </w:r>
          </w:p>
        </w:tc>
        <w:tc>
          <w:tcPr>
            <w:tcW w:w="576" w:type="dxa"/>
          </w:tcPr>
          <w:p w14:paraId="26858471" w14:textId="77777777" w:rsidR="00C4313A" w:rsidRDefault="00C4313A" w:rsidP="00D159EF"/>
        </w:tc>
        <w:tc>
          <w:tcPr>
            <w:tcW w:w="576" w:type="dxa"/>
          </w:tcPr>
          <w:p w14:paraId="6B369939" w14:textId="77777777" w:rsidR="00C4313A" w:rsidRDefault="00C4313A" w:rsidP="00D159EF"/>
        </w:tc>
        <w:tc>
          <w:tcPr>
            <w:tcW w:w="576" w:type="dxa"/>
          </w:tcPr>
          <w:p w14:paraId="28A10610" w14:textId="77777777" w:rsidR="00C4313A" w:rsidRDefault="00C4313A" w:rsidP="00D159EF"/>
        </w:tc>
        <w:tc>
          <w:tcPr>
            <w:tcW w:w="576" w:type="dxa"/>
          </w:tcPr>
          <w:p w14:paraId="44724C15" w14:textId="77777777" w:rsidR="00C4313A" w:rsidRDefault="00C4313A" w:rsidP="00D159EF"/>
        </w:tc>
      </w:tr>
      <w:tr w:rsidR="00C4313A" w14:paraId="06952B1D" w14:textId="77777777" w:rsidTr="00D159EF">
        <w:trPr>
          <w:trHeight w:val="288"/>
        </w:trPr>
        <w:tc>
          <w:tcPr>
            <w:tcW w:w="7200" w:type="dxa"/>
          </w:tcPr>
          <w:p w14:paraId="2600A0FB"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The role of the student is to be actively involved in making sense of mathematics tasks by using varied strategies and representations, justifying solutions, making connections to prior knowledge or familiar contexts and experiences, and considering the reasoning of others.</w:t>
            </w:r>
          </w:p>
        </w:tc>
        <w:tc>
          <w:tcPr>
            <w:tcW w:w="576" w:type="dxa"/>
          </w:tcPr>
          <w:p w14:paraId="012C7D1A" w14:textId="77777777" w:rsidR="00C4313A" w:rsidRDefault="00C4313A" w:rsidP="00D159EF"/>
        </w:tc>
        <w:tc>
          <w:tcPr>
            <w:tcW w:w="576" w:type="dxa"/>
          </w:tcPr>
          <w:p w14:paraId="22C7FF9A" w14:textId="77777777" w:rsidR="00C4313A" w:rsidRDefault="00C4313A" w:rsidP="00D159EF"/>
        </w:tc>
        <w:tc>
          <w:tcPr>
            <w:tcW w:w="576" w:type="dxa"/>
          </w:tcPr>
          <w:p w14:paraId="6DA5706A" w14:textId="77777777" w:rsidR="00C4313A" w:rsidRDefault="00C4313A" w:rsidP="00D159EF"/>
        </w:tc>
        <w:tc>
          <w:tcPr>
            <w:tcW w:w="576" w:type="dxa"/>
          </w:tcPr>
          <w:p w14:paraId="7ED6840F" w14:textId="77777777" w:rsidR="00C4313A" w:rsidRDefault="00C4313A" w:rsidP="00D159EF"/>
        </w:tc>
      </w:tr>
      <w:tr w:rsidR="00C4313A" w14:paraId="6D4874DA" w14:textId="77777777" w:rsidTr="00D159EF">
        <w:trPr>
          <w:trHeight w:val="288"/>
        </w:trPr>
        <w:tc>
          <w:tcPr>
            <w:tcW w:w="7200" w:type="dxa"/>
          </w:tcPr>
          <w:p w14:paraId="23A3AE29" w14:textId="77777777" w:rsidR="00C4313A" w:rsidRPr="00C4313A" w:rsidRDefault="00C4313A" w:rsidP="00C4313A">
            <w:pPr>
              <w:pStyle w:val="ListParagraph"/>
              <w:widowControl w:val="0"/>
              <w:numPr>
                <w:ilvl w:val="0"/>
                <w:numId w:val="2"/>
              </w:numPr>
              <w:autoSpaceDE w:val="0"/>
              <w:autoSpaceDN w:val="0"/>
              <w:adjustRightInd w:val="0"/>
              <w:spacing w:before="60" w:after="60"/>
              <w:ind w:left="360" w:right="-115"/>
              <w:rPr>
                <w:rFonts w:ascii="Trebuchet MS" w:hAnsi="Trebuchet MS"/>
                <w:sz w:val="22"/>
              </w:rPr>
            </w:pPr>
            <w:r w:rsidRPr="00C4313A">
              <w:rPr>
                <w:rFonts w:ascii="Trebuchet MS" w:hAnsi="Trebuchet MS"/>
                <w:sz w:val="22"/>
              </w:rPr>
              <w:t>Students need only to learn and use the same standard computational algorithms and the same prescribed methods to solve algebraic problems.</w:t>
            </w:r>
          </w:p>
        </w:tc>
        <w:tc>
          <w:tcPr>
            <w:tcW w:w="576" w:type="dxa"/>
          </w:tcPr>
          <w:p w14:paraId="595D1E54" w14:textId="77777777" w:rsidR="00C4313A" w:rsidRDefault="00C4313A" w:rsidP="00D159EF"/>
        </w:tc>
        <w:tc>
          <w:tcPr>
            <w:tcW w:w="576" w:type="dxa"/>
          </w:tcPr>
          <w:p w14:paraId="646168A3" w14:textId="77777777" w:rsidR="00C4313A" w:rsidRDefault="00C4313A" w:rsidP="00D159EF"/>
        </w:tc>
        <w:tc>
          <w:tcPr>
            <w:tcW w:w="576" w:type="dxa"/>
          </w:tcPr>
          <w:p w14:paraId="07F8132E" w14:textId="77777777" w:rsidR="00C4313A" w:rsidRDefault="00C4313A" w:rsidP="00D159EF"/>
        </w:tc>
        <w:tc>
          <w:tcPr>
            <w:tcW w:w="576" w:type="dxa"/>
          </w:tcPr>
          <w:p w14:paraId="530476A5" w14:textId="77777777" w:rsidR="00C4313A" w:rsidRDefault="00C4313A" w:rsidP="00D159EF"/>
        </w:tc>
      </w:tr>
    </w:tbl>
    <w:p w14:paraId="0FB7B207" w14:textId="77777777" w:rsidR="00D159EF" w:rsidRDefault="00D159EF" w:rsidP="00D159EF"/>
    <w:sectPr w:rsidR="00D159EF" w:rsidSect="00CA6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900" w:left="1440" w:header="720" w:footer="2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A21D" w14:textId="77777777" w:rsidR="008A17FB" w:rsidRDefault="008A17FB" w:rsidP="00CB018B">
      <w:r>
        <w:separator/>
      </w:r>
    </w:p>
  </w:endnote>
  <w:endnote w:type="continuationSeparator" w:id="0">
    <w:p w14:paraId="16B66B31" w14:textId="77777777" w:rsidR="008A17FB" w:rsidRDefault="008A17FB" w:rsidP="00CB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altName w:val="Calibri Bold"/>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1245" w14:textId="77777777" w:rsidR="00CA613C" w:rsidRDefault="00CA61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05D0" w14:textId="77777777" w:rsidR="00CB018B" w:rsidRPr="00CB018B" w:rsidRDefault="00CB018B">
    <w:pPr>
      <w:pStyle w:val="Footer"/>
      <w:rPr>
        <w:rFonts w:ascii="Trebuchet MS" w:hAnsi="Trebuchet MS"/>
        <w:sz w:val="20"/>
      </w:rPr>
    </w:pPr>
    <w:r w:rsidRPr="00CB018B">
      <w:rPr>
        <w:rFonts w:ascii="Trebuchet MS" w:hAnsi="Trebuchet MS"/>
        <w:sz w:val="20"/>
      </w:rPr>
      <w:t xml:space="preserve">Adapted from </w:t>
    </w:r>
    <w:r w:rsidRPr="00CB018B">
      <w:rPr>
        <w:rFonts w:ascii="Trebuchet MS" w:hAnsi="Trebuchet MS"/>
        <w:i/>
        <w:sz w:val="20"/>
      </w:rPr>
      <w:t>Principles to Actions: Ensuring Mathematical Success for All</w:t>
    </w:r>
    <w:r w:rsidR="002F2C79">
      <w:rPr>
        <w:rFonts w:ascii="Trebuchet MS" w:hAnsi="Trebuchet MS"/>
        <w:sz w:val="20"/>
      </w:rPr>
      <w:t>, NCTM, 2014, p</w:t>
    </w:r>
    <w:r w:rsidRPr="00CB018B">
      <w:rPr>
        <w:rFonts w:ascii="Trebuchet MS" w:hAnsi="Trebuchet MS"/>
        <w:sz w:val="20"/>
      </w:rPr>
      <w:t xml:space="preserve">. </w:t>
    </w:r>
    <w:r w:rsidR="002F2C79">
      <w:rPr>
        <w:rFonts w:ascii="Trebuchet MS" w:hAnsi="Trebuchet MS"/>
        <w:sz w:val="20"/>
      </w:rPr>
      <w:t>11</w:t>
    </w:r>
    <w:r w:rsidRPr="00CB018B">
      <w:rPr>
        <w:rFonts w:ascii="Trebuchet MS" w:hAnsi="Trebuchet MS"/>
        <w:sz w:val="20"/>
      </w:rPr>
      <w:t>.</w:t>
    </w:r>
  </w:p>
  <w:p w14:paraId="3959C82A" w14:textId="77777777" w:rsidR="00CB018B" w:rsidRDefault="00CB01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F1AD" w14:textId="77777777" w:rsidR="00CA613C" w:rsidRDefault="00CA61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2DE75" w14:textId="77777777" w:rsidR="008A17FB" w:rsidRDefault="008A17FB" w:rsidP="00CB018B">
      <w:r>
        <w:separator/>
      </w:r>
    </w:p>
  </w:footnote>
  <w:footnote w:type="continuationSeparator" w:id="0">
    <w:p w14:paraId="5D3E1746" w14:textId="77777777" w:rsidR="008A17FB" w:rsidRDefault="008A17FB" w:rsidP="00CB0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3AF29" w14:textId="77777777" w:rsidR="00CA613C" w:rsidRDefault="00CA61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6C1C9" w14:textId="77777777" w:rsidR="00CB018B" w:rsidRDefault="00CB018B">
    <w:pPr>
      <w:pStyle w:val="Header"/>
    </w:pPr>
    <w:r w:rsidRPr="00573572">
      <w:rPr>
        <w:rFonts w:ascii="Arial" w:hAnsi="Arial"/>
        <w:b/>
        <w:noProof/>
        <w:sz w:val="20"/>
      </w:rPr>
      <w:drawing>
        <wp:anchor distT="0" distB="0" distL="114300" distR="114300" simplePos="0" relativeHeight="251659264" behindDoc="0" locked="0" layoutInCell="1" allowOverlap="1" wp14:anchorId="44563577" wp14:editId="3A4DF59D">
          <wp:simplePos x="0" y="0"/>
          <wp:positionH relativeFrom="column">
            <wp:posOffset>-571500</wp:posOffset>
          </wp:positionH>
          <wp:positionV relativeFrom="paragraph">
            <wp:posOffset>-269240</wp:posOffset>
          </wp:positionV>
          <wp:extent cx="2012950" cy="523875"/>
          <wp:effectExtent l="0" t="0" r="6350" b="9525"/>
          <wp:wrapThrough wrapText="bothSides">
            <wp:wrapPolygon edited="0">
              <wp:start x="0" y="0"/>
              <wp:lineTo x="0" y="21207"/>
              <wp:lineTo x="21464" y="21207"/>
              <wp:lineTo x="21464" y="0"/>
              <wp:lineTo x="0" y="0"/>
            </wp:wrapPolygon>
          </wp:wrapThrough>
          <wp:docPr id="1" name="Picture 4" descr="NCTM_R_LogoandNameK40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TM_R_LogoandNameK40_L"/>
                  <pic:cNvPicPr>
                    <a:picLocks noChangeAspect="1" noChangeArrowheads="1"/>
                  </pic:cNvPicPr>
                </pic:nvPicPr>
                <pic:blipFill>
                  <a:blip r:embed="rId1"/>
                  <a:srcRect/>
                  <a:stretch>
                    <a:fillRect/>
                  </a:stretch>
                </pic:blipFill>
                <pic:spPr bwMode="auto">
                  <a:xfrm>
                    <a:off x="0" y="0"/>
                    <a:ext cx="2012950" cy="523875"/>
                  </a:xfrm>
                  <a:prstGeom prst="rect">
                    <a:avLst/>
                  </a:prstGeom>
                  <a:noFill/>
                  <a:ln w="9525">
                    <a:noFill/>
                    <a:miter lim="800000"/>
                    <a:headEnd/>
                    <a:tailEnd/>
                  </a:ln>
                </pic:spPr>
              </pic:pic>
            </a:graphicData>
          </a:graphic>
        </wp:anchor>
      </w:drawing>
    </w:r>
  </w:p>
  <w:p w14:paraId="03A523CD" w14:textId="77777777" w:rsidR="00CB018B" w:rsidRDefault="00CB018B" w:rsidP="00CB018B">
    <w:pPr>
      <w:pStyle w:val="Header"/>
      <w:tabs>
        <w:tab w:val="clear" w:pos="4680"/>
        <w:tab w:val="clear" w:pos="9360"/>
        <w:tab w:val="left" w:pos="3075"/>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5785" w14:textId="77777777" w:rsidR="00CA613C" w:rsidRDefault="00CA61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24D30"/>
    <w:multiLevelType w:val="hybridMultilevel"/>
    <w:tmpl w:val="5090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A5A9A"/>
    <w:multiLevelType w:val="hybridMultilevel"/>
    <w:tmpl w:val="0E52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B0"/>
    <w:rsid w:val="00012473"/>
    <w:rsid w:val="001D3210"/>
    <w:rsid w:val="002E7EFD"/>
    <w:rsid w:val="002F2C79"/>
    <w:rsid w:val="003F69EA"/>
    <w:rsid w:val="00425E57"/>
    <w:rsid w:val="00524A78"/>
    <w:rsid w:val="00573A23"/>
    <w:rsid w:val="005D3DAE"/>
    <w:rsid w:val="00677208"/>
    <w:rsid w:val="00684173"/>
    <w:rsid w:val="008420DE"/>
    <w:rsid w:val="008529D5"/>
    <w:rsid w:val="008A17FB"/>
    <w:rsid w:val="00B232B5"/>
    <w:rsid w:val="00BD1FC8"/>
    <w:rsid w:val="00C4313A"/>
    <w:rsid w:val="00CA526D"/>
    <w:rsid w:val="00CA613C"/>
    <w:rsid w:val="00CB018B"/>
    <w:rsid w:val="00CD57AB"/>
    <w:rsid w:val="00D159EF"/>
    <w:rsid w:val="00D421B0"/>
    <w:rsid w:val="00E45240"/>
    <w:rsid w:val="00E717CE"/>
    <w:rsid w:val="00F7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F0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240"/>
    <w:pPr>
      <w:ind w:left="720"/>
      <w:contextualSpacing/>
    </w:pPr>
  </w:style>
  <w:style w:type="paragraph" w:styleId="Header">
    <w:name w:val="header"/>
    <w:basedOn w:val="Normal"/>
    <w:link w:val="HeaderChar"/>
    <w:uiPriority w:val="99"/>
    <w:unhideWhenUsed/>
    <w:rsid w:val="00CB018B"/>
    <w:pPr>
      <w:tabs>
        <w:tab w:val="center" w:pos="4680"/>
        <w:tab w:val="right" w:pos="9360"/>
      </w:tabs>
    </w:pPr>
  </w:style>
  <w:style w:type="character" w:customStyle="1" w:styleId="HeaderChar">
    <w:name w:val="Header Char"/>
    <w:basedOn w:val="DefaultParagraphFont"/>
    <w:link w:val="Header"/>
    <w:uiPriority w:val="99"/>
    <w:rsid w:val="00CB018B"/>
  </w:style>
  <w:style w:type="paragraph" w:styleId="Footer">
    <w:name w:val="footer"/>
    <w:basedOn w:val="Normal"/>
    <w:link w:val="FooterChar"/>
    <w:uiPriority w:val="99"/>
    <w:unhideWhenUsed/>
    <w:rsid w:val="00CB018B"/>
    <w:pPr>
      <w:tabs>
        <w:tab w:val="center" w:pos="4680"/>
        <w:tab w:val="right" w:pos="9360"/>
      </w:tabs>
    </w:pPr>
  </w:style>
  <w:style w:type="character" w:customStyle="1" w:styleId="FooterChar">
    <w:name w:val="Footer Char"/>
    <w:basedOn w:val="DefaultParagraphFont"/>
    <w:link w:val="Footer"/>
    <w:uiPriority w:val="99"/>
    <w:rsid w:val="00CB018B"/>
  </w:style>
  <w:style w:type="paragraph" w:styleId="BalloonText">
    <w:name w:val="Balloon Text"/>
    <w:basedOn w:val="Normal"/>
    <w:link w:val="BalloonTextChar"/>
    <w:uiPriority w:val="99"/>
    <w:semiHidden/>
    <w:unhideWhenUsed/>
    <w:rsid w:val="00CB018B"/>
    <w:rPr>
      <w:rFonts w:ascii="Tahoma" w:hAnsi="Tahoma" w:cs="Tahoma"/>
      <w:sz w:val="16"/>
      <w:szCs w:val="16"/>
    </w:rPr>
  </w:style>
  <w:style w:type="character" w:customStyle="1" w:styleId="BalloonTextChar">
    <w:name w:val="Balloon Text Char"/>
    <w:basedOn w:val="DefaultParagraphFont"/>
    <w:link w:val="BalloonText"/>
    <w:uiPriority w:val="99"/>
    <w:semiHidden/>
    <w:rsid w:val="00CB0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Microsoft Office User</cp:lastModifiedBy>
  <cp:revision>2</cp:revision>
  <cp:lastPrinted>2017-02-07T15:35:00Z</cp:lastPrinted>
  <dcterms:created xsi:type="dcterms:W3CDTF">2017-02-07T15:36:00Z</dcterms:created>
  <dcterms:modified xsi:type="dcterms:W3CDTF">2017-02-07T15:36:00Z</dcterms:modified>
</cp:coreProperties>
</file>